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C41" w:rsidRDefault="00947C41">
      <w:pPr>
        <w:pStyle w:val="BodyA"/>
        <w:jc w:val="center"/>
        <w:rPr>
          <w:rFonts w:ascii="Calibri" w:eastAsia="Calibri" w:hAnsi="Calibri" w:cs="Calibri"/>
          <w:b/>
          <w:bCs/>
          <w:sz w:val="24"/>
          <w:szCs w:val="24"/>
        </w:rPr>
      </w:pPr>
    </w:p>
    <w:p w:rsidR="00765BD8" w:rsidRDefault="00765BD8">
      <w:pPr>
        <w:pStyle w:val="BodyA"/>
        <w:jc w:val="center"/>
        <w:rPr>
          <w:rFonts w:ascii="Calibri" w:eastAsia="Calibri" w:hAnsi="Calibri" w:cs="Calibri"/>
          <w:b/>
          <w:bCs/>
          <w:sz w:val="24"/>
          <w:szCs w:val="24"/>
        </w:rPr>
      </w:pPr>
    </w:p>
    <w:p w:rsidR="00765BD8" w:rsidRDefault="00765BD8">
      <w:pPr>
        <w:pStyle w:val="BodyA"/>
        <w:jc w:val="center"/>
        <w:rPr>
          <w:rFonts w:ascii="Calibri" w:eastAsia="Calibri" w:hAnsi="Calibri" w:cs="Calibri"/>
          <w:b/>
          <w:bCs/>
          <w:sz w:val="24"/>
          <w:szCs w:val="24"/>
        </w:rPr>
      </w:pPr>
    </w:p>
    <w:p w:rsidR="00765BD8" w:rsidRPr="00765BD8" w:rsidRDefault="00765BD8" w:rsidP="00765BD8">
      <w:pPr>
        <w:pBdr>
          <w:top w:val="none" w:sz="0" w:space="0" w:color="auto"/>
          <w:left w:val="none" w:sz="0" w:space="0" w:color="auto"/>
          <w:bottom w:val="none" w:sz="0" w:space="0" w:color="auto"/>
          <w:right w:val="none" w:sz="0" w:space="0" w:color="auto"/>
          <w:between w:val="none" w:sz="0" w:space="0" w:color="auto"/>
          <w:bar w:val="none" w:sz="0" w:color="auto"/>
        </w:pBdr>
        <w:spacing w:after="200"/>
        <w:jc w:val="right"/>
        <w:rPr>
          <w:rFonts w:ascii="Calibri" w:eastAsia="Calibri" w:hAnsi="Calibri"/>
          <w:color w:val="1F497D"/>
          <w:sz w:val="22"/>
          <w:szCs w:val="22"/>
          <w:bdr w:val="none" w:sz="0" w:space="0" w:color="auto"/>
          <w:lang w:val="en-GB"/>
        </w:rPr>
      </w:pPr>
      <w:r w:rsidRPr="00765BD8">
        <w:rPr>
          <w:rFonts w:ascii="Calibri" w:eastAsia="Calibri" w:hAnsi="Calibri"/>
          <w:noProof/>
          <w:color w:val="1F497D"/>
          <w:sz w:val="22"/>
          <w:szCs w:val="22"/>
          <w:bdr w:val="none" w:sz="0" w:space="0" w:color="auto"/>
          <w:lang w:val="en-GB" w:eastAsia="en-GB"/>
        </w:rPr>
        <w:drawing>
          <wp:inline distT="0" distB="0" distL="0" distR="0" wp14:anchorId="0622F950" wp14:editId="06C32697">
            <wp:extent cx="1584960" cy="1798320"/>
            <wp:effectExtent l="0" t="0" r="0" b="0"/>
            <wp:docPr id="1" name="Picture 1" descr="cid:image004.png@01D525DF.371586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png@01D525DF.371586B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584960" cy="1798320"/>
                    </a:xfrm>
                    <a:prstGeom prst="rect">
                      <a:avLst/>
                    </a:prstGeom>
                    <a:noFill/>
                    <a:ln>
                      <a:noFill/>
                    </a:ln>
                  </pic:spPr>
                </pic:pic>
              </a:graphicData>
            </a:graphic>
          </wp:inline>
        </w:drawing>
      </w:r>
    </w:p>
    <w:p w:rsidR="00765BD8" w:rsidRPr="00765BD8" w:rsidRDefault="00765BD8" w:rsidP="00765BD8">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Calibri" w:eastAsia="Calibri" w:hAnsi="Calibri"/>
          <w:sz w:val="22"/>
          <w:szCs w:val="22"/>
          <w:bdr w:val="none" w:sz="0" w:space="0" w:color="auto"/>
          <w:lang w:val="en-GB"/>
        </w:rPr>
      </w:pPr>
    </w:p>
    <w:p w:rsidR="00765BD8" w:rsidRPr="00765BD8" w:rsidRDefault="00765BD8" w:rsidP="00765BD8">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Calibri" w:eastAsia="Calibri" w:hAnsi="Calibri"/>
          <w:sz w:val="22"/>
          <w:szCs w:val="22"/>
          <w:bdr w:val="none" w:sz="0" w:space="0" w:color="auto"/>
          <w:lang w:val="en-GB"/>
        </w:rPr>
      </w:pPr>
    </w:p>
    <w:p w:rsidR="00765BD8" w:rsidRPr="00765BD8" w:rsidRDefault="00765BD8" w:rsidP="00765BD8">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Calibri" w:eastAsia="Calibri" w:hAnsi="Calibri"/>
          <w:sz w:val="120"/>
          <w:szCs w:val="120"/>
          <w:bdr w:val="none" w:sz="0" w:space="0" w:color="auto"/>
          <w:lang w:val="en-GB"/>
        </w:rPr>
      </w:pPr>
    </w:p>
    <w:p w:rsidR="00765BD8" w:rsidRDefault="00765BD8" w:rsidP="00765BD8">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Calibri" w:eastAsia="Calibri" w:hAnsi="Calibri"/>
          <w:sz w:val="120"/>
          <w:szCs w:val="120"/>
          <w:bdr w:val="none" w:sz="0" w:space="0" w:color="auto"/>
          <w:lang w:val="en-GB"/>
        </w:rPr>
      </w:pPr>
      <w:r w:rsidRPr="00765BD8">
        <w:rPr>
          <w:rFonts w:ascii="Calibri" w:eastAsia="Calibri" w:hAnsi="Calibri"/>
          <w:sz w:val="120"/>
          <w:szCs w:val="120"/>
          <w:bdr w:val="none" w:sz="0" w:space="0" w:color="auto"/>
          <w:lang w:val="en-GB"/>
        </w:rPr>
        <w:t xml:space="preserve">The Role of the </w:t>
      </w:r>
      <w:r>
        <w:rPr>
          <w:rFonts w:ascii="Calibri" w:eastAsia="Calibri" w:hAnsi="Calibri"/>
          <w:sz w:val="120"/>
          <w:szCs w:val="120"/>
          <w:bdr w:val="none" w:sz="0" w:space="0" w:color="auto"/>
          <w:lang w:val="en-GB"/>
        </w:rPr>
        <w:t>Lay Chair</w:t>
      </w:r>
      <w:r w:rsidRPr="00765BD8">
        <w:rPr>
          <w:rFonts w:ascii="Calibri" w:eastAsia="Calibri" w:hAnsi="Calibri"/>
          <w:sz w:val="120"/>
          <w:szCs w:val="120"/>
          <w:bdr w:val="none" w:sz="0" w:space="0" w:color="auto"/>
          <w:lang w:val="en-GB"/>
        </w:rPr>
        <w:t xml:space="preserve"> in the </w:t>
      </w:r>
      <w:r w:rsidRPr="00765BD8">
        <w:rPr>
          <w:rFonts w:ascii="Calibri" w:eastAsia="Calibri" w:hAnsi="Calibri"/>
          <w:sz w:val="120"/>
          <w:szCs w:val="120"/>
          <w:bdr w:val="none" w:sz="0" w:space="0" w:color="auto"/>
          <w:lang w:val="en-GB"/>
        </w:rPr>
        <w:br/>
        <w:t>Deanery Synod</w:t>
      </w:r>
    </w:p>
    <w:p w:rsidR="00765BD8" w:rsidRDefault="00765BD8" w:rsidP="00765BD8">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Calibri" w:eastAsia="Calibri" w:hAnsi="Calibri"/>
          <w:sz w:val="120"/>
          <w:szCs w:val="120"/>
          <w:bdr w:val="none" w:sz="0" w:space="0" w:color="auto"/>
          <w:lang w:val="en-GB"/>
        </w:rPr>
      </w:pPr>
    </w:p>
    <w:p w:rsidR="00765BD8" w:rsidRPr="00765BD8" w:rsidRDefault="00765BD8" w:rsidP="00765BD8">
      <w:pPr>
        <w:pBdr>
          <w:top w:val="none" w:sz="0" w:space="0" w:color="auto"/>
          <w:left w:val="none" w:sz="0" w:space="0" w:color="auto"/>
          <w:bottom w:val="none" w:sz="0" w:space="0" w:color="auto"/>
          <w:right w:val="none" w:sz="0" w:space="0" w:color="auto"/>
          <w:between w:val="none" w:sz="0" w:space="0" w:color="auto"/>
          <w:bar w:val="none" w:sz="0" w:color="auto"/>
        </w:pBdr>
        <w:spacing w:after="200"/>
        <w:rPr>
          <w:rFonts w:ascii="Calibri" w:eastAsia="Calibri" w:hAnsi="Calibri"/>
          <w:sz w:val="120"/>
          <w:szCs w:val="120"/>
          <w:bdr w:val="none" w:sz="0" w:space="0" w:color="auto"/>
          <w:lang w:val="en-GB"/>
        </w:rPr>
      </w:pPr>
      <w:bookmarkStart w:id="0" w:name="_GoBack"/>
      <w:bookmarkEnd w:id="0"/>
    </w:p>
    <w:p w:rsidR="00765BD8" w:rsidRDefault="00765BD8">
      <w:pPr>
        <w:pStyle w:val="BodyA"/>
        <w:jc w:val="center"/>
        <w:rPr>
          <w:rFonts w:ascii="Calibri" w:eastAsia="Calibri" w:hAnsi="Calibri" w:cs="Calibri"/>
          <w:b/>
          <w:bCs/>
          <w:sz w:val="24"/>
          <w:szCs w:val="24"/>
        </w:rPr>
      </w:pPr>
    </w:p>
    <w:p w:rsidR="00947C41" w:rsidRDefault="00015B49">
      <w:pPr>
        <w:pStyle w:val="BodyA"/>
        <w:jc w:val="center"/>
        <w:rPr>
          <w:rFonts w:ascii="Calibri" w:eastAsia="Calibri" w:hAnsi="Calibri" w:cs="Calibri"/>
          <w:b/>
          <w:bCs/>
          <w:sz w:val="28"/>
          <w:szCs w:val="28"/>
        </w:rPr>
      </w:pPr>
      <w:r>
        <w:rPr>
          <w:rFonts w:ascii="Calibri" w:eastAsia="Calibri" w:hAnsi="Calibri" w:cs="Calibri"/>
          <w:b/>
          <w:bCs/>
          <w:sz w:val="28"/>
          <w:szCs w:val="28"/>
        </w:rPr>
        <w:t>The Role of the Deanery Lay Chair</w:t>
      </w:r>
    </w:p>
    <w:p w:rsidR="00947C41" w:rsidRDefault="00947C41">
      <w:pPr>
        <w:pStyle w:val="BodyA"/>
        <w:jc w:val="center"/>
        <w:rPr>
          <w:rFonts w:ascii="Calibri" w:eastAsia="Calibri" w:hAnsi="Calibri" w:cs="Calibri"/>
          <w:b/>
          <w:bCs/>
          <w:sz w:val="24"/>
          <w:szCs w:val="24"/>
        </w:rPr>
      </w:pPr>
    </w:p>
    <w:p w:rsidR="00947C41" w:rsidRDefault="00947C41">
      <w:pPr>
        <w:pStyle w:val="BodyA"/>
        <w:rPr>
          <w:rFonts w:ascii="Calibri" w:eastAsia="Calibri" w:hAnsi="Calibri" w:cs="Calibri"/>
          <w:sz w:val="24"/>
          <w:szCs w:val="24"/>
        </w:rPr>
      </w:pPr>
    </w:p>
    <w:p w:rsidR="00947C41" w:rsidRDefault="00015B49">
      <w:pPr>
        <w:pStyle w:val="Body"/>
        <w:spacing w:after="300"/>
        <w:rPr>
          <w:rFonts w:ascii="Calibri" w:eastAsia="Calibri" w:hAnsi="Calibri" w:cs="Calibri"/>
        </w:rPr>
      </w:pPr>
      <w:r>
        <w:rPr>
          <w:rFonts w:ascii="Calibri" w:eastAsia="Calibri" w:hAnsi="Calibri" w:cs="Calibri"/>
        </w:rPr>
        <w:t>The Deanery Lay Chair is normally appointed at the start of each three-year term (‘</w:t>
      </w:r>
      <w:r>
        <w:rPr>
          <w:rFonts w:ascii="Calibri" w:eastAsia="Calibri" w:hAnsi="Calibri" w:cs="Calibri"/>
          <w:lang w:val="it-IT"/>
        </w:rPr>
        <w:t>triennium</w:t>
      </w:r>
      <w:r>
        <w:rPr>
          <w:rFonts w:ascii="Calibri" w:eastAsia="Calibri" w:hAnsi="Calibri" w:cs="Calibri"/>
        </w:rPr>
        <w:t xml:space="preserve">’) by the house of laity of the deanery synod from among its own members. The Lay Chair cooperates with the other officers of the deanery synod, i.e. the Rural/Area Dean, Secretary and Treasurer, in carrying out tasks which ensure the smooth running of the deanery synod, and more widely in the deanery as necessary. </w:t>
      </w:r>
    </w:p>
    <w:p w:rsidR="00947C41" w:rsidRDefault="00015B49">
      <w:pPr>
        <w:pStyle w:val="BodyA"/>
        <w:rPr>
          <w:rFonts w:ascii="Calibri" w:eastAsia="Calibri" w:hAnsi="Calibri" w:cs="Calibri"/>
          <w:sz w:val="24"/>
          <w:szCs w:val="24"/>
        </w:rPr>
      </w:pPr>
      <w:r>
        <w:rPr>
          <w:rFonts w:ascii="Calibri" w:eastAsia="Calibri" w:hAnsi="Calibri" w:cs="Calibri"/>
          <w:sz w:val="24"/>
          <w:szCs w:val="24"/>
        </w:rPr>
        <w:t>The office of Deanery Lay Chair is a voluntary one and the amount of time and expertise that different lay chairs can offer will vary greatly. In this role they are representatives of, and key advocates for, the laity of the Deanery. Lay Chairs can bring enormous expertise, wisdom and knowledge about local parishes in their Deanery and from their professional roles, both past and present. Lay Chairs should conduct their leadership prayerfully and sensitively, being mindful of the guidance of the Bishop.</w:t>
      </w:r>
    </w:p>
    <w:p w:rsidR="00947C41" w:rsidRDefault="00947C41">
      <w:pPr>
        <w:pStyle w:val="BodyA"/>
        <w:rPr>
          <w:rFonts w:ascii="Calibri" w:eastAsia="Calibri" w:hAnsi="Calibri" w:cs="Calibri"/>
          <w:color w:val="499BC9"/>
          <w:sz w:val="24"/>
          <w:szCs w:val="24"/>
          <w:u w:color="499BC9"/>
        </w:rPr>
      </w:pPr>
    </w:p>
    <w:p w:rsidR="00947C41" w:rsidRDefault="00015B49">
      <w:pPr>
        <w:pStyle w:val="Body"/>
        <w:spacing w:after="300"/>
        <w:rPr>
          <w:rFonts w:ascii="Calibri" w:eastAsia="Calibri" w:hAnsi="Calibri" w:cs="Calibri"/>
        </w:rPr>
      </w:pPr>
      <w:r>
        <w:rPr>
          <w:rFonts w:ascii="Calibri" w:eastAsia="Calibri" w:hAnsi="Calibri" w:cs="Calibri"/>
        </w:rPr>
        <w:t xml:space="preserve">It is considered good practice that deanery officers should review the appropriateness of their position after two terms. Ideally, a succession plan should be in place and the out-going office holder should participate in a hand over process to assist in the smooth running of the deanery. </w:t>
      </w:r>
    </w:p>
    <w:p w:rsidR="00947C41" w:rsidRDefault="00015B49">
      <w:pPr>
        <w:pStyle w:val="BodyA"/>
        <w:rPr>
          <w:rFonts w:ascii="Calibri" w:eastAsia="Calibri" w:hAnsi="Calibri" w:cs="Calibri"/>
          <w:sz w:val="24"/>
          <w:szCs w:val="24"/>
        </w:rPr>
      </w:pPr>
      <w:r>
        <w:rPr>
          <w:rFonts w:ascii="Calibri" w:eastAsia="Calibri" w:hAnsi="Calibri" w:cs="Calibri"/>
          <w:sz w:val="24"/>
          <w:szCs w:val="24"/>
        </w:rPr>
        <w:t>The relationship between the Lay Chair and the Rural Dean is crucial to the successful development of the Deanery. The Rural Dean and the Lay Chair should forge a</w:t>
      </w:r>
      <w:r w:rsidR="00464069">
        <w:rPr>
          <w:rFonts w:ascii="Calibri" w:eastAsia="Calibri" w:hAnsi="Calibri" w:cs="Calibri"/>
          <w:sz w:val="24"/>
          <w:szCs w:val="24"/>
        </w:rPr>
        <w:t xml:space="preserve"> joint “partnership”,</w:t>
      </w:r>
      <w:r>
        <w:rPr>
          <w:rFonts w:ascii="Calibri" w:eastAsia="Calibri" w:hAnsi="Calibri" w:cs="Calibri"/>
          <w:sz w:val="24"/>
          <w:szCs w:val="24"/>
        </w:rPr>
        <w:t xml:space="preserve"> demonstrating a key leadership role to help further mission and ministry across the Deanery, engaging with the Diocese and the wider church. </w:t>
      </w:r>
    </w:p>
    <w:p w:rsidR="00947C41" w:rsidRDefault="00947C41">
      <w:pPr>
        <w:pStyle w:val="BodyA"/>
        <w:rPr>
          <w:rFonts w:ascii="Calibri" w:eastAsia="Calibri" w:hAnsi="Calibri" w:cs="Calibri"/>
          <w:sz w:val="24"/>
          <w:szCs w:val="24"/>
        </w:rPr>
      </w:pPr>
    </w:p>
    <w:p w:rsidR="00947C41" w:rsidRDefault="00015B49">
      <w:pPr>
        <w:pStyle w:val="Body"/>
        <w:spacing w:before="100" w:after="100"/>
        <w:rPr>
          <w:rFonts w:ascii="Calibri" w:eastAsia="Calibri" w:hAnsi="Calibri" w:cs="Calibri"/>
          <w:b/>
          <w:bCs/>
        </w:rPr>
      </w:pPr>
      <w:r>
        <w:rPr>
          <w:rFonts w:ascii="Calibri" w:eastAsia="Calibri" w:hAnsi="Calibri" w:cs="Calibri"/>
          <w:b/>
          <w:bCs/>
        </w:rPr>
        <w:t>Role in relation to meetings of the Synod</w:t>
      </w:r>
    </w:p>
    <w:p w:rsidR="00947C41" w:rsidRDefault="00015B49">
      <w:pPr>
        <w:pStyle w:val="PlainText"/>
        <w:spacing w:after="120" w:line="264" w:lineRule="auto"/>
        <w:rPr>
          <w:rFonts w:ascii="Calibri" w:eastAsia="Calibri" w:hAnsi="Calibri" w:cs="Calibri"/>
          <w:sz w:val="24"/>
          <w:szCs w:val="24"/>
        </w:rPr>
      </w:pPr>
      <w:r>
        <w:rPr>
          <w:rFonts w:ascii="Calibri" w:eastAsia="Calibri" w:hAnsi="Calibri" w:cs="Calibri"/>
          <w:sz w:val="24"/>
          <w:szCs w:val="24"/>
        </w:rPr>
        <w:t xml:space="preserve">The Rural Dean and the Lay Chair jointly chair the Deanery Synod. The Rural Dean is ex-officio chair of the House of Clergy and the Lay Chair ex officio chair of the House of Laity when meeting separately. Leadership of the Deanery Synod is therefore a shared responsibility. Meetings of the Deanery Synod are called by the joint chairs and </w:t>
      </w:r>
      <w:proofErr w:type="spellStart"/>
      <w:r>
        <w:rPr>
          <w:rFonts w:ascii="Calibri" w:eastAsia="Calibri" w:hAnsi="Calibri" w:cs="Calibri"/>
          <w:sz w:val="24"/>
          <w:szCs w:val="24"/>
        </w:rPr>
        <w:t>organised</w:t>
      </w:r>
      <w:proofErr w:type="spellEnd"/>
      <w:r>
        <w:rPr>
          <w:rFonts w:ascii="Calibri" w:eastAsia="Calibri" w:hAnsi="Calibri" w:cs="Calibri"/>
          <w:sz w:val="24"/>
          <w:szCs w:val="24"/>
        </w:rPr>
        <w:t xml:space="preserve"> in co-operation with the deanery secretary and the other members of the Deanery Synod Standing Committee. </w:t>
      </w:r>
    </w:p>
    <w:p w:rsidR="00947C41" w:rsidRDefault="00015B49">
      <w:pPr>
        <w:pStyle w:val="PlainText"/>
        <w:spacing w:after="120" w:line="264" w:lineRule="auto"/>
        <w:rPr>
          <w:rFonts w:ascii="Calibri" w:eastAsia="Calibri" w:hAnsi="Calibri" w:cs="Calibri"/>
          <w:sz w:val="24"/>
          <w:szCs w:val="24"/>
        </w:rPr>
      </w:pPr>
      <w:r>
        <w:rPr>
          <w:rFonts w:ascii="Calibri" w:eastAsia="Calibri" w:hAnsi="Calibri" w:cs="Calibri"/>
          <w:sz w:val="24"/>
          <w:szCs w:val="24"/>
        </w:rPr>
        <w:t>The key joint task of the chairs is to enable all within the Deanery to make a contribution to the life and mission of the Church according to their own particular gifts. Therefore, together they should encourage all Synod members to see the Deanery as a body able to promote and support creative mission hand in hand with Mission Communities, by encouraging the deepening of discipleship, and the development of evangelism and shared ministry.</w:t>
      </w:r>
    </w:p>
    <w:p w:rsidR="00947C41" w:rsidRPr="003D00A9" w:rsidRDefault="00015B49">
      <w:pPr>
        <w:pStyle w:val="PlainText"/>
        <w:spacing w:after="120" w:line="264" w:lineRule="auto"/>
        <w:rPr>
          <w:rFonts w:ascii="Calibri" w:eastAsia="Calibri" w:hAnsi="Calibri" w:cs="Calibri"/>
          <w:color w:val="auto"/>
          <w:sz w:val="24"/>
          <w:szCs w:val="24"/>
        </w:rPr>
      </w:pPr>
      <w:r>
        <w:rPr>
          <w:rFonts w:ascii="Calibri" w:eastAsia="Calibri" w:hAnsi="Calibri" w:cs="Calibri"/>
          <w:sz w:val="24"/>
          <w:szCs w:val="24"/>
        </w:rPr>
        <w:t xml:space="preserve">The Rural Dean and Lay Chair are jointly responsible for the correct and efficient operation of the Synod and its committees including the Deanery Synod Standing Committee and the Deanery Mission and Pastoral Committee. The Deanery Synod may establish additional committees with such chairs, membership, terms of office, function, mode of appointment and other procedure as </w:t>
      </w:r>
      <w:r w:rsidR="00464069" w:rsidRPr="003D00A9">
        <w:rPr>
          <w:rFonts w:ascii="Calibri" w:eastAsia="Calibri" w:hAnsi="Calibri" w:cs="Calibri"/>
          <w:color w:val="auto"/>
          <w:sz w:val="24"/>
          <w:szCs w:val="24"/>
        </w:rPr>
        <w:t>it thinks fit. Rural Deans normally</w:t>
      </w:r>
      <w:r w:rsidRPr="003D00A9">
        <w:rPr>
          <w:rFonts w:ascii="Calibri" w:eastAsia="Calibri" w:hAnsi="Calibri" w:cs="Calibri"/>
          <w:color w:val="auto"/>
          <w:sz w:val="24"/>
          <w:szCs w:val="24"/>
        </w:rPr>
        <w:t xml:space="preserve"> act as returning officer in House of Laity elections and the Lay Chair does the same in House of Clergy elections. </w:t>
      </w:r>
    </w:p>
    <w:p w:rsidR="00947C41" w:rsidRPr="003D00A9" w:rsidRDefault="00015B49">
      <w:pPr>
        <w:pStyle w:val="PlainText"/>
        <w:spacing w:after="120" w:line="264" w:lineRule="auto"/>
        <w:rPr>
          <w:rFonts w:ascii="Calibri" w:eastAsia="Calibri" w:hAnsi="Calibri" w:cs="Calibri"/>
          <w:color w:val="auto"/>
          <w:sz w:val="24"/>
          <w:szCs w:val="24"/>
        </w:rPr>
      </w:pPr>
      <w:r w:rsidRPr="003D00A9">
        <w:rPr>
          <w:rFonts w:ascii="Calibri" w:eastAsia="Calibri" w:hAnsi="Calibri" w:cs="Calibri"/>
          <w:color w:val="auto"/>
          <w:sz w:val="24"/>
          <w:szCs w:val="24"/>
        </w:rPr>
        <w:lastRenderedPageBreak/>
        <w:t xml:space="preserve">Rural Deans and Lay Chairs will sometimes need to take the lead in representing the Deanery to outside bodies, including other denominations and faith communities, funeral directors and monumental masons, and statutory and voluntary bodies. </w:t>
      </w:r>
    </w:p>
    <w:p w:rsidR="00947C41" w:rsidRPr="003D00A9" w:rsidRDefault="00015B49">
      <w:pPr>
        <w:pStyle w:val="PlainText"/>
        <w:spacing w:after="120" w:line="264" w:lineRule="auto"/>
        <w:rPr>
          <w:rFonts w:ascii="Calibri" w:eastAsia="Calibri" w:hAnsi="Calibri" w:cs="Calibri"/>
          <w:color w:val="auto"/>
          <w:sz w:val="24"/>
          <w:szCs w:val="24"/>
        </w:rPr>
      </w:pPr>
      <w:r w:rsidRPr="003D00A9">
        <w:rPr>
          <w:rFonts w:ascii="Calibri" w:eastAsia="Calibri" w:hAnsi="Calibri" w:cs="Calibri"/>
          <w:color w:val="auto"/>
          <w:sz w:val="24"/>
          <w:szCs w:val="24"/>
        </w:rPr>
        <w:t xml:space="preserve">Please note that many roles can be shared with or delegated to others in the Deanery. </w:t>
      </w:r>
    </w:p>
    <w:p w:rsidR="00947C41" w:rsidRPr="003D00A9" w:rsidRDefault="00947C41">
      <w:pPr>
        <w:pStyle w:val="PlainText"/>
        <w:spacing w:after="120" w:line="264" w:lineRule="auto"/>
        <w:rPr>
          <w:rFonts w:ascii="Calibri" w:eastAsia="Calibri" w:hAnsi="Calibri" w:cs="Calibri"/>
          <w:color w:val="auto"/>
          <w:sz w:val="24"/>
          <w:szCs w:val="24"/>
        </w:rPr>
      </w:pPr>
    </w:p>
    <w:p w:rsidR="00947C41" w:rsidRPr="003D00A9" w:rsidRDefault="00015B49">
      <w:pPr>
        <w:pStyle w:val="PlainText"/>
        <w:spacing w:after="120" w:line="264" w:lineRule="auto"/>
        <w:rPr>
          <w:rFonts w:ascii="Calibri" w:eastAsia="Calibri" w:hAnsi="Calibri" w:cs="Calibri"/>
          <w:b/>
          <w:color w:val="auto"/>
          <w:sz w:val="24"/>
          <w:szCs w:val="24"/>
        </w:rPr>
      </w:pPr>
      <w:r w:rsidRPr="003D00A9">
        <w:rPr>
          <w:rFonts w:ascii="Calibri" w:eastAsia="Calibri" w:hAnsi="Calibri" w:cs="Calibri"/>
          <w:b/>
          <w:color w:val="auto"/>
          <w:sz w:val="24"/>
          <w:szCs w:val="24"/>
        </w:rPr>
        <w:t>Role in relation to the Clergy Chapter</w:t>
      </w:r>
    </w:p>
    <w:p w:rsidR="00947C41" w:rsidRPr="003D00A9" w:rsidRDefault="00015B49">
      <w:pPr>
        <w:pStyle w:val="PlainText"/>
        <w:spacing w:after="120" w:line="264" w:lineRule="auto"/>
        <w:rPr>
          <w:rFonts w:ascii="Calibri" w:eastAsia="Calibri" w:hAnsi="Calibri" w:cs="Calibri"/>
          <w:color w:val="auto"/>
          <w:sz w:val="24"/>
          <w:szCs w:val="24"/>
        </w:rPr>
      </w:pPr>
      <w:r w:rsidRPr="003D00A9">
        <w:rPr>
          <w:rFonts w:ascii="Calibri" w:eastAsia="Calibri" w:hAnsi="Calibri" w:cs="Calibri"/>
          <w:color w:val="auto"/>
          <w:sz w:val="24"/>
          <w:szCs w:val="24"/>
        </w:rPr>
        <w:t xml:space="preserve">Chapter meetings are led by the Rural Dean for the clergy. It is important that the clergy have time together to offer each other peer support and air any worries or concerns that they might have in a trusting environment. On occasions the Chapter may wish to invite the Lay Chair to attend the meeting or share the minutes with the Lay Chair. </w:t>
      </w:r>
    </w:p>
    <w:p w:rsidR="00947C41" w:rsidRPr="003D00A9" w:rsidRDefault="00947C41">
      <w:pPr>
        <w:pStyle w:val="BodyA"/>
        <w:rPr>
          <w:rFonts w:ascii="Calibri" w:eastAsia="Calibri" w:hAnsi="Calibri" w:cs="Calibri"/>
          <w:color w:val="auto"/>
          <w:sz w:val="24"/>
          <w:szCs w:val="24"/>
        </w:rPr>
      </w:pPr>
    </w:p>
    <w:p w:rsidR="00947C41" w:rsidRPr="003D00A9" w:rsidRDefault="00015B49">
      <w:pPr>
        <w:pStyle w:val="Body"/>
        <w:rPr>
          <w:rFonts w:ascii="Calibri" w:eastAsia="Calibri" w:hAnsi="Calibri" w:cs="Calibri"/>
          <w:b/>
          <w:bCs/>
          <w:color w:val="auto"/>
        </w:rPr>
      </w:pPr>
      <w:r w:rsidRPr="003D00A9">
        <w:rPr>
          <w:rFonts w:ascii="Calibri" w:eastAsia="Calibri" w:hAnsi="Calibri" w:cs="Calibri"/>
          <w:b/>
          <w:bCs/>
          <w:color w:val="auto"/>
        </w:rPr>
        <w:t>Role in relation to Standing Committee of the Deanery Synod and the Deanery Mission and Pastoral Committee</w:t>
      </w:r>
    </w:p>
    <w:p w:rsidR="00947C41" w:rsidRPr="003D00A9" w:rsidRDefault="00947C41">
      <w:pPr>
        <w:pStyle w:val="Body"/>
        <w:rPr>
          <w:rFonts w:ascii="Calibri" w:eastAsia="Calibri" w:hAnsi="Calibri" w:cs="Calibri"/>
          <w:b/>
          <w:bCs/>
          <w:color w:val="auto"/>
        </w:rPr>
      </w:pPr>
    </w:p>
    <w:p w:rsidR="00947C41" w:rsidRPr="003D00A9" w:rsidRDefault="00015B49">
      <w:pPr>
        <w:pStyle w:val="PlainText"/>
        <w:spacing w:after="120" w:line="264" w:lineRule="auto"/>
        <w:rPr>
          <w:rFonts w:ascii="Calibri" w:eastAsia="Calibri" w:hAnsi="Calibri" w:cs="Calibri"/>
          <w:color w:val="auto"/>
          <w:sz w:val="24"/>
          <w:szCs w:val="24"/>
        </w:rPr>
      </w:pPr>
      <w:r w:rsidRPr="003D00A9">
        <w:rPr>
          <w:rFonts w:ascii="Calibri" w:eastAsia="Calibri" w:hAnsi="Calibri" w:cs="Calibri"/>
          <w:color w:val="auto"/>
          <w:sz w:val="24"/>
          <w:szCs w:val="24"/>
        </w:rPr>
        <w:t xml:space="preserve">As prescribed by the Rules for Deanery Synods, the Deanery Standing Committee is composed of the joint chairs of Deanery Synod, the officers of the Synod (where they are members of Synod) and one, two or three representatives elected by each house (in equal numbers as set by the Synod). It has no power to co-opt additional members. </w:t>
      </w:r>
    </w:p>
    <w:p w:rsidR="00947C41" w:rsidRPr="003D00A9" w:rsidRDefault="00015B49">
      <w:pPr>
        <w:pStyle w:val="PlainText"/>
        <w:spacing w:after="120" w:line="264" w:lineRule="auto"/>
        <w:rPr>
          <w:rFonts w:ascii="Calibri" w:eastAsia="Calibri" w:hAnsi="Calibri" w:cs="Calibri"/>
          <w:color w:val="auto"/>
          <w:sz w:val="24"/>
          <w:szCs w:val="24"/>
        </w:rPr>
      </w:pPr>
      <w:r w:rsidRPr="003D00A9">
        <w:rPr>
          <w:rFonts w:ascii="Calibri" w:eastAsia="Calibri" w:hAnsi="Calibri" w:cs="Calibri"/>
          <w:color w:val="auto"/>
          <w:sz w:val="24"/>
          <w:szCs w:val="24"/>
        </w:rPr>
        <w:t xml:space="preserve">Its role is to initiate and advise on proposals; to ensure members are adequately informed on questions raised and other matters of importance to the Deanery; to prepare the agenda for Synod; to transact the business of Synod between meetings; to make such appointments and do such other things as the Synod may delegate to it. </w:t>
      </w:r>
    </w:p>
    <w:p w:rsidR="00947C41" w:rsidRPr="003D00A9" w:rsidRDefault="00015B49">
      <w:pPr>
        <w:pStyle w:val="PlainText"/>
        <w:spacing w:after="120" w:line="264" w:lineRule="auto"/>
        <w:rPr>
          <w:rFonts w:ascii="Calibri" w:eastAsia="Calibri" w:hAnsi="Calibri" w:cs="Calibri"/>
          <w:color w:val="auto"/>
          <w:sz w:val="24"/>
          <w:szCs w:val="24"/>
        </w:rPr>
      </w:pPr>
      <w:r w:rsidRPr="003D00A9">
        <w:rPr>
          <w:rFonts w:ascii="Calibri" w:eastAsia="Calibri" w:hAnsi="Calibri" w:cs="Calibri"/>
          <w:color w:val="auto"/>
          <w:sz w:val="24"/>
          <w:szCs w:val="24"/>
        </w:rPr>
        <w:t xml:space="preserve">The Deanery Mission and Pastoral Committee has a watching brief over how resources are best used for the mission and ministry of the Deanery. It has a key role in encouraging the development of Mission Communities and Mission Action Plans, advising on clergy deployment and pastoral </w:t>
      </w:r>
      <w:proofErr w:type="spellStart"/>
      <w:r w:rsidRPr="003D00A9">
        <w:rPr>
          <w:rFonts w:ascii="Calibri" w:eastAsia="Calibri" w:hAnsi="Calibri" w:cs="Calibri"/>
          <w:color w:val="auto"/>
          <w:sz w:val="24"/>
          <w:szCs w:val="24"/>
        </w:rPr>
        <w:t>reorganisation</w:t>
      </w:r>
      <w:proofErr w:type="spellEnd"/>
      <w:r w:rsidRPr="003D00A9">
        <w:rPr>
          <w:rFonts w:ascii="Calibri" w:eastAsia="Calibri" w:hAnsi="Calibri" w:cs="Calibri"/>
          <w:color w:val="auto"/>
          <w:sz w:val="24"/>
          <w:szCs w:val="24"/>
        </w:rPr>
        <w:t xml:space="preserve"> in the Deanery, and in advising the Archidiaconal Mission and Pastoral Committee on these matters. In many Deaneries the Standing Committee and the Mission and Pastoral Committee have the same membership and form a single meeting.</w:t>
      </w:r>
    </w:p>
    <w:p w:rsidR="00947C41" w:rsidRPr="003D00A9" w:rsidRDefault="00947C41">
      <w:pPr>
        <w:pStyle w:val="BodyA"/>
        <w:rPr>
          <w:rFonts w:ascii="Calibri" w:eastAsia="Calibri" w:hAnsi="Calibri" w:cs="Calibri"/>
          <w:color w:val="auto"/>
          <w:sz w:val="24"/>
          <w:szCs w:val="24"/>
        </w:rPr>
      </w:pPr>
    </w:p>
    <w:p w:rsidR="00947C41" w:rsidRPr="003D00A9" w:rsidRDefault="00015B49">
      <w:pPr>
        <w:pStyle w:val="Body"/>
        <w:rPr>
          <w:rFonts w:ascii="Calibri" w:eastAsia="Calibri" w:hAnsi="Calibri" w:cs="Calibri"/>
          <w:b/>
          <w:bCs/>
          <w:color w:val="auto"/>
        </w:rPr>
      </w:pPr>
      <w:r w:rsidRPr="003D00A9">
        <w:rPr>
          <w:rFonts w:ascii="Calibri" w:eastAsia="Calibri" w:hAnsi="Calibri" w:cs="Calibri"/>
          <w:b/>
          <w:bCs/>
          <w:color w:val="auto"/>
        </w:rPr>
        <w:t>Other functions</w:t>
      </w:r>
    </w:p>
    <w:p w:rsidR="00947C41" w:rsidRPr="003D00A9" w:rsidRDefault="00947C41">
      <w:pPr>
        <w:pStyle w:val="Body"/>
        <w:rPr>
          <w:rFonts w:ascii="Calibri" w:eastAsia="Calibri" w:hAnsi="Calibri" w:cs="Calibri"/>
          <w:color w:val="auto"/>
        </w:rPr>
      </w:pPr>
    </w:p>
    <w:p w:rsidR="00947C41" w:rsidRPr="003D00A9" w:rsidRDefault="00015B49">
      <w:pPr>
        <w:pStyle w:val="BodyA"/>
        <w:rPr>
          <w:rFonts w:ascii="Calibri" w:eastAsia="Calibri" w:hAnsi="Calibri" w:cs="Calibri"/>
          <w:color w:val="auto"/>
          <w:sz w:val="24"/>
          <w:szCs w:val="24"/>
        </w:rPr>
      </w:pPr>
      <w:r w:rsidRPr="003D00A9">
        <w:rPr>
          <w:rFonts w:ascii="Calibri" w:eastAsia="Calibri" w:hAnsi="Calibri" w:cs="Calibri"/>
          <w:color w:val="auto"/>
          <w:sz w:val="24"/>
          <w:szCs w:val="24"/>
        </w:rPr>
        <w:t>The Lay Chair has a role to play in the following:</w:t>
      </w:r>
    </w:p>
    <w:p w:rsidR="00947C41" w:rsidRPr="003D00A9" w:rsidRDefault="00015B49">
      <w:pPr>
        <w:pStyle w:val="BodyA"/>
        <w:numPr>
          <w:ilvl w:val="0"/>
          <w:numId w:val="2"/>
        </w:numPr>
        <w:rPr>
          <w:rFonts w:ascii="Calibri" w:eastAsia="Calibri" w:hAnsi="Calibri" w:cs="Calibri"/>
          <w:color w:val="auto"/>
          <w:sz w:val="24"/>
          <w:szCs w:val="24"/>
        </w:rPr>
      </w:pPr>
      <w:r w:rsidRPr="003D00A9">
        <w:rPr>
          <w:rFonts w:ascii="Calibri" w:eastAsia="Calibri" w:hAnsi="Calibri" w:cs="Calibri"/>
          <w:color w:val="auto"/>
          <w:sz w:val="24"/>
          <w:szCs w:val="24"/>
        </w:rPr>
        <w:t>The Archdeacon</w:t>
      </w:r>
      <w:r w:rsidR="003D00A9" w:rsidRPr="003D00A9">
        <w:rPr>
          <w:rFonts w:ascii="Calibri" w:eastAsia="Calibri" w:hAnsi="Calibri" w:cs="Calibri"/>
          <w:color w:val="auto"/>
          <w:sz w:val="24"/>
          <w:szCs w:val="24"/>
        </w:rPr>
        <w:t>’</w:t>
      </w:r>
      <w:r w:rsidRPr="003D00A9">
        <w:rPr>
          <w:rFonts w:ascii="Calibri" w:eastAsia="Calibri" w:hAnsi="Calibri" w:cs="Calibri"/>
          <w:color w:val="auto"/>
          <w:sz w:val="24"/>
          <w:szCs w:val="24"/>
        </w:rPr>
        <w:t>s annual Visitation Services for the Churchwardens</w:t>
      </w:r>
      <w:r w:rsidR="003D00A9" w:rsidRPr="003D00A9">
        <w:rPr>
          <w:rFonts w:ascii="Calibri" w:eastAsia="Calibri" w:hAnsi="Calibri" w:cs="Calibri"/>
          <w:color w:val="auto"/>
          <w:sz w:val="24"/>
          <w:szCs w:val="24"/>
        </w:rPr>
        <w:t xml:space="preserve"> of the Deanery</w:t>
      </w:r>
    </w:p>
    <w:p w:rsidR="00947C41" w:rsidRPr="003D00A9" w:rsidRDefault="00015B49">
      <w:pPr>
        <w:pStyle w:val="BodyA"/>
        <w:numPr>
          <w:ilvl w:val="0"/>
          <w:numId w:val="2"/>
        </w:numPr>
        <w:rPr>
          <w:rFonts w:ascii="Calibri" w:eastAsia="Calibri" w:hAnsi="Calibri" w:cs="Calibri"/>
          <w:color w:val="auto"/>
          <w:sz w:val="24"/>
          <w:szCs w:val="24"/>
        </w:rPr>
      </w:pPr>
      <w:r w:rsidRPr="003D00A9">
        <w:rPr>
          <w:rFonts w:ascii="Calibri" w:eastAsia="Calibri" w:hAnsi="Calibri" w:cs="Calibri"/>
          <w:color w:val="auto"/>
          <w:sz w:val="24"/>
          <w:szCs w:val="24"/>
        </w:rPr>
        <w:t xml:space="preserve">The informal meeting of new clergy candidates within the Deanery </w:t>
      </w:r>
    </w:p>
    <w:p w:rsidR="00947C41" w:rsidRPr="003D00A9" w:rsidRDefault="00C27613">
      <w:pPr>
        <w:pStyle w:val="BodyA"/>
        <w:numPr>
          <w:ilvl w:val="0"/>
          <w:numId w:val="2"/>
        </w:numPr>
        <w:rPr>
          <w:rFonts w:ascii="Calibri" w:eastAsia="Calibri" w:hAnsi="Calibri" w:cs="Calibri"/>
          <w:color w:val="auto"/>
          <w:sz w:val="24"/>
          <w:szCs w:val="24"/>
        </w:rPr>
      </w:pPr>
      <w:r w:rsidRPr="003D00A9">
        <w:rPr>
          <w:rFonts w:ascii="Calibri" w:eastAsia="Calibri" w:hAnsi="Calibri" w:cs="Calibri"/>
          <w:color w:val="auto"/>
          <w:sz w:val="24"/>
          <w:szCs w:val="24"/>
        </w:rPr>
        <w:t>T</w:t>
      </w:r>
      <w:r w:rsidR="00015B49" w:rsidRPr="003D00A9">
        <w:rPr>
          <w:rFonts w:ascii="Calibri" w:eastAsia="Calibri" w:hAnsi="Calibri" w:cs="Calibri"/>
          <w:color w:val="auto"/>
          <w:sz w:val="24"/>
          <w:szCs w:val="24"/>
        </w:rPr>
        <w:t>he licensing services of new clergy</w:t>
      </w:r>
      <w:r w:rsidR="003D00A9" w:rsidRPr="003D00A9">
        <w:rPr>
          <w:rFonts w:ascii="Calibri" w:eastAsia="Calibri" w:hAnsi="Calibri" w:cs="Calibri"/>
          <w:color w:val="auto"/>
          <w:sz w:val="24"/>
          <w:szCs w:val="24"/>
        </w:rPr>
        <w:t xml:space="preserve"> in the Deanery</w:t>
      </w:r>
    </w:p>
    <w:p w:rsidR="00947C41" w:rsidRPr="003D00A9" w:rsidRDefault="00C27613">
      <w:pPr>
        <w:pStyle w:val="BodyA"/>
        <w:numPr>
          <w:ilvl w:val="0"/>
          <w:numId w:val="2"/>
        </w:numPr>
        <w:rPr>
          <w:rFonts w:ascii="Calibri" w:eastAsia="Calibri" w:hAnsi="Calibri" w:cs="Calibri"/>
          <w:color w:val="auto"/>
          <w:sz w:val="24"/>
          <w:szCs w:val="24"/>
        </w:rPr>
      </w:pPr>
      <w:r w:rsidRPr="003D00A9">
        <w:rPr>
          <w:rFonts w:ascii="Calibri" w:eastAsia="Calibri" w:hAnsi="Calibri" w:cs="Calibri"/>
          <w:color w:val="auto"/>
          <w:sz w:val="24"/>
          <w:szCs w:val="24"/>
        </w:rPr>
        <w:t>W</w:t>
      </w:r>
      <w:r w:rsidR="00015B49" w:rsidRPr="003D00A9">
        <w:rPr>
          <w:rFonts w:ascii="Calibri" w:eastAsia="Calibri" w:hAnsi="Calibri" w:cs="Calibri"/>
          <w:color w:val="auto"/>
          <w:sz w:val="24"/>
          <w:szCs w:val="24"/>
        </w:rPr>
        <w:t xml:space="preserve">elcoming any new clergy to the Deanery </w:t>
      </w:r>
    </w:p>
    <w:p w:rsidR="00947C41" w:rsidRPr="003D00A9" w:rsidRDefault="00C27613">
      <w:pPr>
        <w:pStyle w:val="BodyA"/>
        <w:numPr>
          <w:ilvl w:val="0"/>
          <w:numId w:val="2"/>
        </w:numPr>
        <w:rPr>
          <w:rFonts w:ascii="Calibri" w:eastAsia="Calibri" w:hAnsi="Calibri" w:cs="Calibri"/>
          <w:color w:val="auto"/>
          <w:sz w:val="24"/>
          <w:szCs w:val="24"/>
        </w:rPr>
      </w:pPr>
      <w:r w:rsidRPr="003D00A9">
        <w:rPr>
          <w:rFonts w:ascii="Calibri" w:eastAsia="Calibri" w:hAnsi="Calibri" w:cs="Calibri"/>
          <w:color w:val="auto"/>
          <w:sz w:val="24"/>
          <w:szCs w:val="24"/>
        </w:rPr>
        <w:t>M</w:t>
      </w:r>
      <w:r w:rsidR="00015B49" w:rsidRPr="003D00A9">
        <w:rPr>
          <w:rFonts w:ascii="Calibri" w:eastAsia="Calibri" w:hAnsi="Calibri" w:cs="Calibri"/>
          <w:color w:val="auto"/>
          <w:sz w:val="24"/>
          <w:szCs w:val="24"/>
        </w:rPr>
        <w:t>eetings with PCC’s when they draw up Parish Profiles in a vacancy</w:t>
      </w:r>
      <w:r w:rsidRPr="003D00A9">
        <w:rPr>
          <w:rFonts w:ascii="Calibri" w:eastAsia="Calibri" w:hAnsi="Calibri" w:cs="Calibri"/>
          <w:color w:val="auto"/>
          <w:sz w:val="24"/>
          <w:szCs w:val="24"/>
        </w:rPr>
        <w:t xml:space="preserve"> (attending by invitation of the Archdeacon and the Rural Dean)</w:t>
      </w:r>
      <w:r w:rsidR="00015B49" w:rsidRPr="003D00A9">
        <w:rPr>
          <w:rFonts w:ascii="Calibri" w:eastAsia="Calibri" w:hAnsi="Calibri" w:cs="Calibri"/>
          <w:color w:val="auto"/>
          <w:sz w:val="24"/>
          <w:szCs w:val="24"/>
        </w:rPr>
        <w:t>.</w:t>
      </w:r>
    </w:p>
    <w:p w:rsidR="00947C41" w:rsidRPr="003D00A9" w:rsidRDefault="00C27613">
      <w:pPr>
        <w:pStyle w:val="BodyA"/>
        <w:numPr>
          <w:ilvl w:val="0"/>
          <w:numId w:val="2"/>
        </w:numPr>
        <w:rPr>
          <w:rFonts w:ascii="Calibri" w:eastAsia="Calibri" w:hAnsi="Calibri" w:cs="Calibri"/>
          <w:color w:val="auto"/>
          <w:sz w:val="24"/>
          <w:szCs w:val="24"/>
        </w:rPr>
      </w:pPr>
      <w:r w:rsidRPr="003D00A9">
        <w:rPr>
          <w:rFonts w:ascii="Calibri" w:eastAsia="Calibri" w:hAnsi="Calibri" w:cs="Calibri"/>
          <w:color w:val="auto"/>
          <w:sz w:val="24"/>
          <w:szCs w:val="24"/>
        </w:rPr>
        <w:t>Writing, with the Rural Dean,</w:t>
      </w:r>
      <w:r w:rsidR="00015B49" w:rsidRPr="003D00A9">
        <w:rPr>
          <w:rFonts w:ascii="Calibri" w:eastAsia="Calibri" w:hAnsi="Calibri" w:cs="Calibri"/>
          <w:color w:val="auto"/>
          <w:sz w:val="24"/>
          <w:szCs w:val="24"/>
        </w:rPr>
        <w:t xml:space="preserve"> an annual report about the Deanery for the meeting of the Bishop’s Senior Staff </w:t>
      </w:r>
    </w:p>
    <w:p w:rsidR="00947C41" w:rsidRPr="003D00A9" w:rsidRDefault="00947C41">
      <w:pPr>
        <w:pStyle w:val="BodyA"/>
        <w:rPr>
          <w:rFonts w:ascii="Calibri" w:eastAsia="Calibri" w:hAnsi="Calibri" w:cs="Calibri"/>
          <w:color w:val="auto"/>
          <w:sz w:val="24"/>
          <w:szCs w:val="24"/>
        </w:rPr>
      </w:pPr>
    </w:p>
    <w:p w:rsidR="00947C41" w:rsidRPr="003D00A9" w:rsidRDefault="00015B49">
      <w:pPr>
        <w:pStyle w:val="BodyA"/>
        <w:rPr>
          <w:rFonts w:ascii="Calibri" w:eastAsia="Calibri" w:hAnsi="Calibri" w:cs="Calibri"/>
          <w:color w:val="auto"/>
          <w:sz w:val="24"/>
          <w:szCs w:val="24"/>
        </w:rPr>
      </w:pPr>
      <w:r w:rsidRPr="003D00A9">
        <w:rPr>
          <w:rFonts w:ascii="Calibri" w:eastAsia="Calibri" w:hAnsi="Calibri" w:cs="Calibri"/>
          <w:color w:val="auto"/>
          <w:sz w:val="24"/>
          <w:szCs w:val="24"/>
        </w:rPr>
        <w:t>The Lay Chair should bring to the attention of the Rural Dean, Archdeacon or t</w:t>
      </w:r>
      <w:r w:rsidR="003D00A9" w:rsidRPr="003D00A9">
        <w:rPr>
          <w:rFonts w:ascii="Calibri" w:eastAsia="Calibri" w:hAnsi="Calibri" w:cs="Calibri"/>
          <w:color w:val="auto"/>
          <w:sz w:val="24"/>
          <w:szCs w:val="24"/>
        </w:rPr>
        <w:t>he Bishop any pastoral concerns that</w:t>
      </w:r>
      <w:r w:rsidRPr="003D00A9">
        <w:rPr>
          <w:rFonts w:ascii="Calibri" w:eastAsia="Calibri" w:hAnsi="Calibri" w:cs="Calibri"/>
          <w:color w:val="auto"/>
          <w:sz w:val="24"/>
          <w:szCs w:val="24"/>
        </w:rPr>
        <w:t xml:space="preserve"> they have in relation to their Deanery </w:t>
      </w:r>
    </w:p>
    <w:p w:rsidR="00947C41" w:rsidRPr="003D00A9" w:rsidRDefault="00947C41">
      <w:pPr>
        <w:pStyle w:val="BodyA"/>
        <w:rPr>
          <w:rFonts w:ascii="Calibri" w:eastAsia="Calibri" w:hAnsi="Calibri" w:cs="Calibri"/>
          <w:color w:val="auto"/>
          <w:sz w:val="24"/>
          <w:szCs w:val="24"/>
        </w:rPr>
      </w:pPr>
    </w:p>
    <w:p w:rsidR="00947C41" w:rsidRPr="003D00A9" w:rsidRDefault="00015B49">
      <w:pPr>
        <w:pStyle w:val="BodyA"/>
        <w:rPr>
          <w:rFonts w:ascii="Calibri" w:eastAsia="Calibri" w:hAnsi="Calibri" w:cs="Calibri"/>
          <w:color w:val="auto"/>
          <w:sz w:val="24"/>
          <w:szCs w:val="24"/>
        </w:rPr>
      </w:pPr>
      <w:r w:rsidRPr="003D00A9">
        <w:rPr>
          <w:rFonts w:ascii="Calibri" w:eastAsia="Calibri" w:hAnsi="Calibri" w:cs="Calibri"/>
          <w:color w:val="auto"/>
          <w:sz w:val="24"/>
          <w:szCs w:val="24"/>
        </w:rPr>
        <w:lastRenderedPageBreak/>
        <w:t>The Lay Chair should be available to attend any annual meetings called by the Bishop and has an informal link to the Chair of the House of Laity of Diocesan Synod.</w:t>
      </w:r>
    </w:p>
    <w:p w:rsidR="00947C41" w:rsidRPr="003D00A9" w:rsidRDefault="00015B49">
      <w:pPr>
        <w:pStyle w:val="BodyA"/>
        <w:rPr>
          <w:rFonts w:ascii="Calibri" w:eastAsia="Calibri" w:hAnsi="Calibri" w:cs="Calibri"/>
          <w:color w:val="auto"/>
          <w:sz w:val="24"/>
          <w:szCs w:val="24"/>
        </w:rPr>
      </w:pPr>
      <w:r w:rsidRPr="003D00A9">
        <w:rPr>
          <w:rFonts w:ascii="Calibri" w:eastAsia="Calibri" w:hAnsi="Calibri" w:cs="Calibri"/>
          <w:color w:val="auto"/>
          <w:sz w:val="24"/>
          <w:szCs w:val="24"/>
        </w:rPr>
        <w:t xml:space="preserve"> </w:t>
      </w:r>
    </w:p>
    <w:p w:rsidR="00947C41" w:rsidRPr="003D00A9" w:rsidRDefault="00464069">
      <w:pPr>
        <w:pStyle w:val="BodyA"/>
        <w:rPr>
          <w:rFonts w:ascii="Calibri" w:eastAsia="Calibri" w:hAnsi="Calibri" w:cs="Calibri"/>
          <w:color w:val="auto"/>
          <w:sz w:val="24"/>
          <w:szCs w:val="24"/>
        </w:rPr>
      </w:pPr>
      <w:r w:rsidRPr="003D00A9">
        <w:rPr>
          <w:rFonts w:ascii="Calibri" w:eastAsia="Calibri" w:hAnsi="Calibri" w:cs="Calibri"/>
          <w:color w:val="auto"/>
          <w:sz w:val="24"/>
          <w:szCs w:val="24"/>
        </w:rPr>
        <w:t>The</w:t>
      </w:r>
      <w:r w:rsidR="00015B49" w:rsidRPr="003D00A9">
        <w:rPr>
          <w:rFonts w:ascii="Calibri" w:eastAsia="Calibri" w:hAnsi="Calibri" w:cs="Calibri"/>
          <w:color w:val="auto"/>
          <w:sz w:val="24"/>
          <w:szCs w:val="24"/>
        </w:rPr>
        <w:t xml:space="preserve"> Lay Chair should actively promote the Diocesan vision and strategy.</w:t>
      </w:r>
    </w:p>
    <w:p w:rsidR="00947C41" w:rsidRPr="003D00A9" w:rsidRDefault="00947C41">
      <w:pPr>
        <w:pStyle w:val="BodyA"/>
        <w:rPr>
          <w:rFonts w:ascii="Calibri" w:eastAsia="Calibri" w:hAnsi="Calibri" w:cs="Calibri"/>
          <w:color w:val="auto"/>
          <w:sz w:val="24"/>
          <w:szCs w:val="24"/>
        </w:rPr>
      </w:pPr>
    </w:p>
    <w:p w:rsidR="00947C41" w:rsidRPr="003D00A9" w:rsidRDefault="00015B49">
      <w:pPr>
        <w:pStyle w:val="BodyA"/>
        <w:rPr>
          <w:rFonts w:ascii="Calibri" w:eastAsia="Calibri" w:hAnsi="Calibri" w:cs="Calibri"/>
          <w:color w:val="auto"/>
          <w:sz w:val="24"/>
          <w:szCs w:val="24"/>
        </w:rPr>
      </w:pPr>
      <w:r w:rsidRPr="003D00A9">
        <w:rPr>
          <w:rFonts w:ascii="Calibri" w:eastAsia="Calibri" w:hAnsi="Calibri" w:cs="Calibri"/>
          <w:color w:val="auto"/>
          <w:sz w:val="24"/>
          <w:szCs w:val="24"/>
        </w:rPr>
        <w:t>The Lay Chair should be available to attend any meetings called by the Archdeacon.</w:t>
      </w:r>
    </w:p>
    <w:p w:rsidR="00947C41" w:rsidRPr="003D00A9" w:rsidRDefault="00947C41">
      <w:pPr>
        <w:pStyle w:val="BodyA"/>
        <w:rPr>
          <w:rFonts w:ascii="Calibri" w:eastAsia="Calibri" w:hAnsi="Calibri" w:cs="Calibri"/>
          <w:color w:val="auto"/>
          <w:sz w:val="24"/>
          <w:szCs w:val="24"/>
        </w:rPr>
      </w:pPr>
    </w:p>
    <w:p w:rsidR="00947C41" w:rsidRPr="003D00A9" w:rsidRDefault="00015B49">
      <w:pPr>
        <w:pStyle w:val="BodyA"/>
        <w:rPr>
          <w:rFonts w:ascii="Calibri" w:eastAsia="Calibri" w:hAnsi="Calibri" w:cs="Calibri"/>
          <w:color w:val="auto"/>
          <w:sz w:val="24"/>
          <w:szCs w:val="24"/>
        </w:rPr>
      </w:pPr>
      <w:r w:rsidRPr="003D00A9">
        <w:rPr>
          <w:rFonts w:ascii="Calibri" w:eastAsia="Calibri" w:hAnsi="Calibri" w:cs="Calibri"/>
          <w:color w:val="auto"/>
          <w:sz w:val="24"/>
          <w:szCs w:val="24"/>
        </w:rPr>
        <w:t xml:space="preserve">The Lay Chair (together with the Rural Dean) is a member of the Archdeaconry Mission and Pastoral Committee which </w:t>
      </w:r>
      <w:r w:rsidR="00C27613" w:rsidRPr="003D00A9">
        <w:rPr>
          <w:rFonts w:ascii="Calibri" w:eastAsia="Calibri" w:hAnsi="Calibri" w:cs="Calibri"/>
          <w:color w:val="auto"/>
          <w:sz w:val="24"/>
          <w:szCs w:val="24"/>
        </w:rPr>
        <w:t xml:space="preserve">normally </w:t>
      </w:r>
      <w:r w:rsidRPr="003D00A9">
        <w:rPr>
          <w:rFonts w:ascii="Calibri" w:eastAsia="Calibri" w:hAnsi="Calibri" w:cs="Calibri"/>
          <w:color w:val="auto"/>
          <w:sz w:val="24"/>
          <w:szCs w:val="24"/>
        </w:rPr>
        <w:t>meets twice each year.</w:t>
      </w:r>
    </w:p>
    <w:p w:rsidR="00947C41" w:rsidRPr="003D00A9" w:rsidRDefault="00947C41">
      <w:pPr>
        <w:pStyle w:val="BodyA"/>
        <w:rPr>
          <w:rFonts w:ascii="Calibri" w:eastAsia="Calibri" w:hAnsi="Calibri" w:cs="Calibri"/>
          <w:color w:val="auto"/>
          <w:sz w:val="24"/>
          <w:szCs w:val="24"/>
        </w:rPr>
      </w:pPr>
    </w:p>
    <w:p w:rsidR="00947C41" w:rsidRPr="003D00A9" w:rsidRDefault="00015B49">
      <w:pPr>
        <w:pStyle w:val="BodyA"/>
        <w:rPr>
          <w:rFonts w:ascii="Calibri" w:eastAsia="Calibri" w:hAnsi="Calibri" w:cs="Calibri"/>
          <w:color w:val="auto"/>
          <w:sz w:val="24"/>
          <w:szCs w:val="24"/>
        </w:rPr>
      </w:pPr>
      <w:r w:rsidRPr="003D00A9">
        <w:rPr>
          <w:rFonts w:ascii="Calibri" w:eastAsia="Calibri" w:hAnsi="Calibri" w:cs="Calibri"/>
          <w:color w:val="auto"/>
          <w:sz w:val="24"/>
          <w:szCs w:val="24"/>
        </w:rPr>
        <w:t xml:space="preserve">The Lay Chair should play an active role in encouraging lay people to stand as parish representatives on Deanery Synod. </w:t>
      </w:r>
    </w:p>
    <w:p w:rsidR="00947C41" w:rsidRPr="003D00A9" w:rsidRDefault="00947C41">
      <w:pPr>
        <w:pStyle w:val="BodyA"/>
        <w:rPr>
          <w:rFonts w:ascii="Calibri" w:eastAsia="Calibri" w:hAnsi="Calibri" w:cs="Calibri"/>
          <w:color w:val="auto"/>
          <w:sz w:val="24"/>
          <w:szCs w:val="24"/>
        </w:rPr>
      </w:pPr>
    </w:p>
    <w:p w:rsidR="00947C41" w:rsidRPr="003D00A9" w:rsidRDefault="00015B49">
      <w:pPr>
        <w:pStyle w:val="BodyA"/>
        <w:rPr>
          <w:rFonts w:ascii="Calibri" w:eastAsia="Calibri" w:hAnsi="Calibri" w:cs="Calibri"/>
          <w:color w:val="auto"/>
          <w:sz w:val="24"/>
          <w:szCs w:val="24"/>
        </w:rPr>
      </w:pPr>
      <w:r w:rsidRPr="003D00A9">
        <w:rPr>
          <w:rFonts w:ascii="Calibri" w:eastAsia="Calibri" w:hAnsi="Calibri" w:cs="Calibri"/>
          <w:color w:val="auto"/>
          <w:sz w:val="24"/>
          <w:szCs w:val="24"/>
        </w:rPr>
        <w:t xml:space="preserve">The Lay Chair should from time to time attend services in other churches within the Deanery area in order to </w:t>
      </w:r>
      <w:proofErr w:type="spellStart"/>
      <w:r w:rsidRPr="003D00A9">
        <w:rPr>
          <w:rFonts w:ascii="Calibri" w:eastAsia="Calibri" w:hAnsi="Calibri" w:cs="Calibri"/>
          <w:color w:val="auto"/>
          <w:sz w:val="24"/>
          <w:szCs w:val="24"/>
        </w:rPr>
        <w:t>familiarise</w:t>
      </w:r>
      <w:proofErr w:type="spellEnd"/>
      <w:r w:rsidRPr="003D00A9">
        <w:rPr>
          <w:rFonts w:ascii="Calibri" w:eastAsia="Calibri" w:hAnsi="Calibri" w:cs="Calibri"/>
          <w:color w:val="auto"/>
          <w:sz w:val="24"/>
          <w:szCs w:val="24"/>
        </w:rPr>
        <w:t xml:space="preserve"> themselves with the individual clergy and local congregations.</w:t>
      </w:r>
    </w:p>
    <w:p w:rsidR="00947C41" w:rsidRPr="003D00A9" w:rsidRDefault="00947C41">
      <w:pPr>
        <w:pStyle w:val="BodyA"/>
        <w:rPr>
          <w:rFonts w:ascii="Calibri" w:eastAsia="Calibri" w:hAnsi="Calibri" w:cs="Calibri"/>
          <w:color w:val="auto"/>
          <w:sz w:val="24"/>
          <w:szCs w:val="24"/>
        </w:rPr>
      </w:pPr>
    </w:p>
    <w:p w:rsidR="00C27613" w:rsidRPr="003D00A9" w:rsidRDefault="00C27613" w:rsidP="00C27613">
      <w:pPr>
        <w:pStyle w:val="PlainText"/>
        <w:spacing w:after="120" w:line="264" w:lineRule="auto"/>
        <w:rPr>
          <w:rFonts w:ascii="Calibri" w:eastAsia="Calibri" w:hAnsi="Calibri" w:cs="Calibri"/>
          <w:color w:val="auto"/>
          <w:sz w:val="24"/>
          <w:szCs w:val="24"/>
        </w:rPr>
      </w:pPr>
      <w:r w:rsidRPr="003D00A9">
        <w:rPr>
          <w:rFonts w:ascii="Calibri" w:eastAsia="Calibri" w:hAnsi="Calibri" w:cs="Calibri"/>
          <w:color w:val="auto"/>
          <w:sz w:val="24"/>
          <w:szCs w:val="24"/>
        </w:rPr>
        <w:t>The Lay Chair is normally one of the signatories for the Deanery bank account.</w:t>
      </w:r>
    </w:p>
    <w:p w:rsidR="00947C41" w:rsidRPr="003D00A9" w:rsidRDefault="00015B49">
      <w:pPr>
        <w:pStyle w:val="BodyA"/>
        <w:rPr>
          <w:rFonts w:ascii="Calibri" w:eastAsia="Calibri" w:hAnsi="Calibri" w:cs="Calibri"/>
          <w:color w:val="auto"/>
          <w:sz w:val="24"/>
          <w:szCs w:val="24"/>
        </w:rPr>
      </w:pPr>
      <w:r w:rsidRPr="003D00A9">
        <w:rPr>
          <w:rFonts w:ascii="Calibri" w:eastAsia="Calibri" w:hAnsi="Calibri" w:cs="Calibri"/>
          <w:color w:val="auto"/>
          <w:sz w:val="24"/>
          <w:szCs w:val="24"/>
        </w:rPr>
        <w:t>The Lay Chair, if he /she wishes should claim expenses from Deanery funds f</w:t>
      </w:r>
      <w:r w:rsidR="00464069" w:rsidRPr="003D00A9">
        <w:rPr>
          <w:rFonts w:ascii="Calibri" w:eastAsia="Calibri" w:hAnsi="Calibri" w:cs="Calibri"/>
          <w:color w:val="auto"/>
          <w:sz w:val="24"/>
          <w:szCs w:val="24"/>
        </w:rPr>
        <w:t>or statione</w:t>
      </w:r>
      <w:r w:rsidRPr="003D00A9">
        <w:rPr>
          <w:rFonts w:ascii="Calibri" w:eastAsia="Calibri" w:hAnsi="Calibri" w:cs="Calibri"/>
          <w:color w:val="auto"/>
          <w:sz w:val="24"/>
          <w:szCs w:val="24"/>
        </w:rPr>
        <w:t>ry and travel.</w:t>
      </w:r>
    </w:p>
    <w:p w:rsidR="00947C41" w:rsidRPr="003D00A9" w:rsidRDefault="00947C41">
      <w:pPr>
        <w:pStyle w:val="Body"/>
        <w:rPr>
          <w:rFonts w:ascii="Calibri" w:eastAsia="Calibri" w:hAnsi="Calibri" w:cs="Calibri"/>
          <w:color w:val="auto"/>
        </w:rPr>
      </w:pPr>
    </w:p>
    <w:p w:rsidR="00947C41" w:rsidRPr="003D00A9" w:rsidRDefault="00015B49">
      <w:pPr>
        <w:pStyle w:val="Body"/>
        <w:rPr>
          <w:rFonts w:ascii="Calibri" w:eastAsia="Calibri" w:hAnsi="Calibri" w:cs="Calibri"/>
          <w:b/>
          <w:bCs/>
          <w:color w:val="auto"/>
        </w:rPr>
      </w:pPr>
      <w:r w:rsidRPr="003D00A9">
        <w:rPr>
          <w:rFonts w:ascii="Calibri" w:eastAsia="Calibri" w:hAnsi="Calibri" w:cs="Calibri"/>
          <w:b/>
          <w:bCs/>
          <w:color w:val="auto"/>
        </w:rPr>
        <w:t>Relations with the Synod Office of the Diocese</w:t>
      </w:r>
    </w:p>
    <w:p w:rsidR="00947C41" w:rsidRPr="003D00A9" w:rsidRDefault="00947C41">
      <w:pPr>
        <w:pStyle w:val="Body"/>
        <w:rPr>
          <w:rFonts w:ascii="Calibri" w:eastAsia="Calibri" w:hAnsi="Calibri" w:cs="Calibri"/>
          <w:b/>
          <w:bCs/>
          <w:color w:val="auto"/>
        </w:rPr>
      </w:pPr>
    </w:p>
    <w:p w:rsidR="00947C41" w:rsidRPr="003D00A9" w:rsidRDefault="00015B49">
      <w:pPr>
        <w:pStyle w:val="Body"/>
        <w:rPr>
          <w:rFonts w:ascii="Calibri" w:eastAsia="Calibri" w:hAnsi="Calibri" w:cs="Calibri"/>
          <w:color w:val="auto"/>
        </w:rPr>
      </w:pPr>
      <w:r w:rsidRPr="003D00A9">
        <w:rPr>
          <w:rFonts w:ascii="Calibri" w:eastAsia="Calibri" w:hAnsi="Calibri" w:cs="Calibri"/>
          <w:color w:val="auto"/>
        </w:rPr>
        <w:t xml:space="preserve">The closest link with the Synod Office of the Diocese is through the Deanery Synod Secretary. However, Rural Deans and Lay Chairs will often be copied into correspondence as it makes sense for the respective Chairs of the Houses to be aware of administrative issues about which the Secretaries are in touch. This is most obviously the case in relation to elections but may relate to other areas of work as well and there are occasions when direct contact is necessary. Lay Chairs are very welcome to contact the Synod Office directly with any concerns or queries about the operation of the deanery synod. </w:t>
      </w:r>
    </w:p>
    <w:p w:rsidR="00947C41" w:rsidRPr="003D00A9" w:rsidRDefault="00947C41">
      <w:pPr>
        <w:pStyle w:val="Body"/>
        <w:rPr>
          <w:rFonts w:ascii="Calibri" w:eastAsia="Calibri" w:hAnsi="Calibri" w:cs="Calibri"/>
          <w:color w:val="auto"/>
        </w:rPr>
      </w:pPr>
    </w:p>
    <w:p w:rsidR="00947C41" w:rsidRPr="003D00A9" w:rsidRDefault="00015B49">
      <w:pPr>
        <w:pStyle w:val="Body"/>
        <w:rPr>
          <w:rFonts w:ascii="Calibri" w:eastAsia="Calibri" w:hAnsi="Calibri" w:cs="Calibri"/>
          <w:color w:val="auto"/>
        </w:rPr>
      </w:pPr>
      <w:r w:rsidRPr="003D00A9">
        <w:rPr>
          <w:rFonts w:ascii="Calibri" w:eastAsia="Calibri" w:hAnsi="Calibri" w:cs="Calibri"/>
          <w:color w:val="auto"/>
        </w:rPr>
        <w:t xml:space="preserve">Contact details are email: </w:t>
      </w:r>
      <w:hyperlink r:id="rId9" w:history="1">
        <w:r w:rsidRPr="003D00A9">
          <w:rPr>
            <w:rStyle w:val="Hyperlink0"/>
            <w:color w:val="auto"/>
          </w:rPr>
          <w:t>synod@exeter.anglican.org</w:t>
        </w:r>
      </w:hyperlink>
      <w:r w:rsidRPr="003D00A9">
        <w:rPr>
          <w:rStyle w:val="Hyperlink0"/>
          <w:color w:val="auto"/>
        </w:rPr>
        <w:t xml:space="preserve"> </w:t>
      </w:r>
      <w:r w:rsidRPr="003D00A9">
        <w:rPr>
          <w:rFonts w:ascii="Calibri" w:eastAsia="Calibri" w:hAnsi="Calibri" w:cs="Calibri"/>
          <w:color w:val="auto"/>
        </w:rPr>
        <w:t>or phone: 01392 294931</w:t>
      </w:r>
    </w:p>
    <w:p w:rsidR="00947C41" w:rsidRPr="003D00A9" w:rsidRDefault="00947C41">
      <w:pPr>
        <w:pStyle w:val="BodyA"/>
        <w:rPr>
          <w:rFonts w:ascii="Calibri" w:eastAsia="Calibri" w:hAnsi="Calibri" w:cs="Calibri"/>
          <w:color w:val="auto"/>
          <w:sz w:val="24"/>
          <w:szCs w:val="24"/>
        </w:rPr>
      </w:pPr>
    </w:p>
    <w:p w:rsidR="00947C41" w:rsidRDefault="00947C41">
      <w:pPr>
        <w:pStyle w:val="BodyA"/>
        <w:rPr>
          <w:rFonts w:ascii="Calibri" w:eastAsia="Calibri" w:hAnsi="Calibri" w:cs="Calibri"/>
          <w:sz w:val="24"/>
          <w:szCs w:val="24"/>
        </w:rPr>
      </w:pPr>
    </w:p>
    <w:p w:rsidR="00947C41" w:rsidRDefault="00947C41">
      <w:pPr>
        <w:pStyle w:val="BodyA"/>
        <w:rPr>
          <w:rFonts w:ascii="Calibri" w:eastAsia="Calibri" w:hAnsi="Calibri" w:cs="Calibri"/>
          <w:color w:val="499BC9"/>
          <w:sz w:val="24"/>
          <w:szCs w:val="24"/>
          <w:u w:color="499BC9"/>
        </w:rPr>
      </w:pPr>
    </w:p>
    <w:p w:rsidR="00947C41" w:rsidRDefault="00947C41">
      <w:pPr>
        <w:pStyle w:val="BodyA"/>
        <w:rPr>
          <w:rFonts w:ascii="Calibri" w:eastAsia="Calibri" w:hAnsi="Calibri" w:cs="Calibri"/>
          <w:color w:val="499BC9"/>
          <w:sz w:val="24"/>
          <w:szCs w:val="24"/>
          <w:u w:color="499BC9"/>
        </w:rPr>
      </w:pPr>
    </w:p>
    <w:p w:rsidR="00947C41" w:rsidRDefault="00947C41">
      <w:pPr>
        <w:pStyle w:val="BodyA"/>
        <w:rPr>
          <w:rFonts w:ascii="Calibri" w:eastAsia="Calibri" w:hAnsi="Calibri" w:cs="Calibri"/>
          <w:sz w:val="24"/>
          <w:szCs w:val="24"/>
        </w:rPr>
      </w:pPr>
    </w:p>
    <w:p w:rsidR="00947C41" w:rsidRDefault="00947C41">
      <w:pPr>
        <w:pStyle w:val="BodyA"/>
        <w:rPr>
          <w:rFonts w:ascii="Calibri" w:eastAsia="Calibri" w:hAnsi="Calibri" w:cs="Calibri"/>
          <w:sz w:val="24"/>
          <w:szCs w:val="24"/>
        </w:rPr>
      </w:pPr>
    </w:p>
    <w:p w:rsidR="00947C41" w:rsidRDefault="00947C41">
      <w:pPr>
        <w:pStyle w:val="BodyA"/>
      </w:pPr>
    </w:p>
    <w:sectPr w:rsidR="00947C41">
      <w:headerReference w:type="default" r:id="rId10"/>
      <w:footerReference w:type="default" r:id="rId11"/>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38F" w:rsidRDefault="00015B49">
      <w:r>
        <w:separator/>
      </w:r>
    </w:p>
  </w:endnote>
  <w:endnote w:type="continuationSeparator" w:id="0">
    <w:p w:rsidR="0052238F" w:rsidRDefault="0001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C41" w:rsidRDefault="00947C41">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38F" w:rsidRDefault="00015B49">
      <w:r>
        <w:separator/>
      </w:r>
    </w:p>
  </w:footnote>
  <w:footnote w:type="continuationSeparator" w:id="0">
    <w:p w:rsidR="0052238F" w:rsidRDefault="0001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C41" w:rsidRDefault="00947C41">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00749B"/>
    <w:multiLevelType w:val="hybridMultilevel"/>
    <w:tmpl w:val="7624E6DC"/>
    <w:styleLink w:val="Dash"/>
    <w:lvl w:ilvl="0" w:tplc="48345F8C">
      <w:start w:val="1"/>
      <w:numFmt w:val="bullet"/>
      <w:lvlText w:val="-"/>
      <w:lvlJc w:val="left"/>
      <w:pPr>
        <w:ind w:left="262" w:hanging="26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FEEC3DA8">
      <w:start w:val="1"/>
      <w:numFmt w:val="bullet"/>
      <w:lvlText w:val="-"/>
      <w:lvlJc w:val="left"/>
      <w:pPr>
        <w:ind w:left="502" w:hanging="26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DE004D96">
      <w:start w:val="1"/>
      <w:numFmt w:val="bullet"/>
      <w:lvlText w:val="-"/>
      <w:lvlJc w:val="left"/>
      <w:pPr>
        <w:ind w:left="742" w:hanging="26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D8002B9A">
      <w:start w:val="1"/>
      <w:numFmt w:val="bullet"/>
      <w:lvlText w:val="-"/>
      <w:lvlJc w:val="left"/>
      <w:pPr>
        <w:ind w:left="982" w:hanging="26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0602C006">
      <w:start w:val="1"/>
      <w:numFmt w:val="bullet"/>
      <w:lvlText w:val="-"/>
      <w:lvlJc w:val="left"/>
      <w:pPr>
        <w:ind w:left="1222" w:hanging="26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4FD64D80">
      <w:start w:val="1"/>
      <w:numFmt w:val="bullet"/>
      <w:lvlText w:val="-"/>
      <w:lvlJc w:val="left"/>
      <w:pPr>
        <w:ind w:left="1462" w:hanging="26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260E8C0">
      <w:start w:val="1"/>
      <w:numFmt w:val="bullet"/>
      <w:lvlText w:val="-"/>
      <w:lvlJc w:val="left"/>
      <w:pPr>
        <w:ind w:left="1702" w:hanging="26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9C32D308">
      <w:start w:val="1"/>
      <w:numFmt w:val="bullet"/>
      <w:lvlText w:val="-"/>
      <w:lvlJc w:val="left"/>
      <w:pPr>
        <w:ind w:left="1942" w:hanging="26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77A6BD96">
      <w:start w:val="1"/>
      <w:numFmt w:val="bullet"/>
      <w:lvlText w:val="-"/>
      <w:lvlJc w:val="left"/>
      <w:pPr>
        <w:ind w:left="2182" w:hanging="26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FBA6883"/>
    <w:multiLevelType w:val="hybridMultilevel"/>
    <w:tmpl w:val="7624E6DC"/>
    <w:numStyleLink w:val="Dash"/>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C41"/>
    <w:rsid w:val="00015B49"/>
    <w:rsid w:val="003D00A9"/>
    <w:rsid w:val="00464069"/>
    <w:rsid w:val="0052238F"/>
    <w:rsid w:val="00765BD8"/>
    <w:rsid w:val="00947C41"/>
    <w:rsid w:val="00AB50E6"/>
    <w:rsid w:val="00C276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C2EFF"/>
  <w15:docId w15:val="{834BF7B2-4076-4671-8643-12EBD16C1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Helvetica" w:hAnsi="Helvetica" w:cs="Arial Unicode MS"/>
      <w:color w:val="000000"/>
      <w:sz w:val="22"/>
      <w:szCs w:val="22"/>
      <w:u w:color="000000"/>
      <w:lang w:val="en-US"/>
    </w:rPr>
  </w:style>
  <w:style w:type="paragraph" w:customStyle="1" w:styleId="Body">
    <w:name w:val="Body"/>
    <w:rPr>
      <w:rFonts w:cs="Arial Unicode MS"/>
      <w:color w:val="000000"/>
      <w:sz w:val="24"/>
      <w:szCs w:val="24"/>
      <w:u w:color="000000"/>
      <w:lang w:val="en-US"/>
    </w:rPr>
  </w:style>
  <w:style w:type="paragraph" w:styleId="PlainText">
    <w:name w:val="Plain Text"/>
    <w:rPr>
      <w:rFonts w:ascii="Consolas" w:eastAsia="Consolas" w:hAnsi="Consolas" w:cs="Consolas"/>
      <w:color w:val="000000"/>
      <w:sz w:val="21"/>
      <w:szCs w:val="21"/>
      <w:u w:color="000000"/>
      <w:lang w:val="en-US"/>
    </w:rPr>
  </w:style>
  <w:style w:type="numbering" w:customStyle="1" w:styleId="Dash">
    <w:name w:val="Dash"/>
    <w:pPr>
      <w:numPr>
        <w:numId w:val="1"/>
      </w:numPr>
    </w:pPr>
  </w:style>
  <w:style w:type="character" w:customStyle="1" w:styleId="Link">
    <w:name w:val="Link"/>
    <w:rPr>
      <w:color w:val="0000FF"/>
      <w:u w:val="single" w:color="0000FF"/>
    </w:rPr>
  </w:style>
  <w:style w:type="character" w:customStyle="1" w:styleId="Hyperlink0">
    <w:name w:val="Hyperlink.0"/>
    <w:basedOn w:val="Link"/>
    <w:rPr>
      <w:rFonts w:ascii="Calibri" w:eastAsia="Calibri" w:hAnsi="Calibri" w:cs="Calibri"/>
      <w:color w:val="000000"/>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cid:image004.png@01D525DF.371586B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ynod@exeter.anglican.org"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1130</Words>
  <Characters>6443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Ashton</dc:creator>
  <cp:lastModifiedBy>Sara Ashton</cp:lastModifiedBy>
  <cp:revision>4</cp:revision>
  <dcterms:created xsi:type="dcterms:W3CDTF">2020-11-06T12:51:00Z</dcterms:created>
  <dcterms:modified xsi:type="dcterms:W3CDTF">2020-11-06T14:12:00Z</dcterms:modified>
</cp:coreProperties>
</file>